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_________________________________________________________Period: ___________________</w:t>
      </w:r>
    </w:p>
    <w:p w:rsidR="00000000" w:rsidDel="00000000" w:rsidP="00000000" w:rsidRDefault="00000000" w:rsidRPr="00000000">
      <w:pPr>
        <w:contextualSpacing w:val="0"/>
        <w:jc w:val="center"/>
      </w:pPr>
      <w:r w:rsidDel="00000000" w:rsidR="00000000" w:rsidRPr="00000000">
        <w:rPr>
          <w:sz w:val="36"/>
          <w:szCs w:val="36"/>
          <w:rtl w:val="0"/>
        </w:rPr>
        <w:t xml:space="preserve">AGD Reference Sheet</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 AGD, or attention-getting device, is something that makes your audience interested in what you are saying.  An AGD can be a quote, story, statistic, etc. that grabs your audience’s attention.  When you give speeches, it is important to start out with an AGD. </w:t>
      </w:r>
    </w:p>
    <w:p w:rsidR="00000000" w:rsidDel="00000000" w:rsidP="00000000" w:rsidRDefault="00000000" w:rsidRPr="00000000">
      <w:pPr>
        <w:contextualSpacing w:val="0"/>
      </w:pPr>
      <w:r w:rsidDel="00000000" w:rsidR="00000000" w:rsidRPr="00000000">
        <w:rPr>
          <w:b w:val="1"/>
          <w:sz w:val="20"/>
          <w:szCs w:val="20"/>
          <w:rtl w:val="0"/>
        </w:rPr>
        <w:t xml:space="preserve">Directions</w:t>
      </w:r>
      <w:r w:rsidDel="00000000" w:rsidR="00000000" w:rsidRPr="00000000">
        <w:rPr>
          <w:sz w:val="20"/>
          <w:szCs w:val="20"/>
          <w:rtl w:val="0"/>
        </w:rPr>
        <w:t xml:space="preserve">:  Today you will find an AGD for a variety of topics.  You may choose one partner to work with when we research in the lab.  We will present these AGDs in class and I will randomly select a topic for you to share, so make sure you have an AGD for each topic.  The topics I have chosen are topics that typically come up throughout the year in debate competitions.  Find an AGD for both sides of the issue, because in debate, you get to argue both sides.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Global Warming </w:t>
      </w:r>
    </w:p>
    <w:tbl>
      <w:tblPr>
        <w:tblStyle w:val="Table1"/>
        <w:bidiVisual w:val="0"/>
        <w:tblW w:w="109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980"/>
        <w:tblGridChange w:id="0">
          <w:tblGrid>
            <w:gridCol w:w="109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AGD that says that global warming is a problem: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Source: _________________________________________________________________________________</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AGD that says that global warming is not a problem: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Source: _________________________________________________________________________________</w:t>
            </w:r>
          </w:p>
        </w:tc>
      </w:tr>
    </w:tbl>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Border Control (from Mexico to the U.S.)</w:t>
      </w:r>
    </w:p>
    <w:tbl>
      <w:tblPr>
        <w:tblStyle w:val="Table2"/>
        <w:bidiVisual w:val="0"/>
        <w:tblW w:w="1096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965"/>
        <w:tblGridChange w:id="0">
          <w:tblGrid>
            <w:gridCol w:w="1096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AGD that says border control is a problem: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Source: _________________________________________________________________________________</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AGD saying that border control is not a problem: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Source: _________________________________________________________________________________</w:t>
            </w:r>
          </w:p>
        </w:tc>
      </w:tr>
    </w:tbl>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Education</w:t>
      </w:r>
    </w:p>
    <w:tbl>
      <w:tblPr>
        <w:tblStyle w:val="Table3"/>
        <w:bidiVisual w:val="0"/>
        <w:tblW w:w="1105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055"/>
        <w:tblGridChange w:id="0">
          <w:tblGrid>
            <w:gridCol w:w="1105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AGD saying that education is a problem in the US: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Source: _________________________________________________________________________________</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AGD saying that education is not a problem in the US: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Source: _________________________________________________________________________________</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Economy</w:t>
      </w:r>
    </w:p>
    <w:tbl>
      <w:tblPr>
        <w:tblStyle w:val="Table4"/>
        <w:bidiVisual w:val="0"/>
        <w:tblW w:w="1111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115"/>
        <w:tblGridChange w:id="0">
          <w:tblGrid>
            <w:gridCol w:w="1111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AGD saying the economy is a problem: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Source: _________________________________________________________________________________</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AGD saying the economy is not a problem: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Source: _________________________________________________________________________________</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Animal Testing</w:t>
      </w:r>
    </w:p>
    <w:tbl>
      <w:tblPr>
        <w:tblStyle w:val="Table5"/>
        <w:bidiVisual w:val="0"/>
        <w:tblW w:w="1113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130"/>
        <w:tblGridChange w:id="0">
          <w:tblGrid>
            <w:gridCol w:w="1113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AGD saying that animal testing is a problem: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Source: _________________________________________________________________________________</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AGD saying that animal testing is not a problem: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Source: _________________________________________________________________________________</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Cloning</w:t>
      </w:r>
    </w:p>
    <w:tbl>
      <w:tblPr>
        <w:tblStyle w:val="Table6"/>
        <w:bidiVisual w:val="0"/>
        <w:tblW w:w="1119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190"/>
        <w:tblGridChange w:id="0">
          <w:tblGrid>
            <w:gridCol w:w="1119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AGD saying that cloning is a problem: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Source: _________________________________________________________________________________</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AGD saying that cloning is not a problem: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Source: _________________________________________________________________________________</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