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Name ____________________________ Period_______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60"/>
          <w:szCs w:val="60"/>
          <w:vertAlign w:val="baseline"/>
          <w:rtl w:val="0"/>
        </w:rPr>
        <w:t xml:space="preserve">Rules for Quotation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8077200" cy="1943100"/>
            <wp:effectExtent b="0" l="0" r="0" t="0"/>
            <wp:docPr descr="answer" id="3" name="image05.png"/>
            <a:graphic>
              <a:graphicData uri="http://schemas.openxmlformats.org/drawingml/2006/picture">
                <pic:pic>
                  <pic:nvPicPr>
                    <pic:cNvPr descr="answer" id="0" name="image05.png"/>
                    <pic:cNvPicPr preferRelativeResize="0"/>
                  </pic:nvPicPr>
                  <pic:blipFill>
                    <a:blip r:embed="rId5"/>
                    <a:srcRect b="0" l="0" r="0" t="5974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194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Instructions: Looking at the examples below each rule, fill in the blanks with the correct answer.</w:t>
      </w:r>
    </w:p>
    <w:tbl>
      <w:tblPr>
        <w:tblStyle w:val="Table1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440"/>
              </w:tabs>
              <w:ind w:left="144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0"/>
              </w:rPr>
              <w:t xml:space="preserve">Rule #1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: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Use quotation marks __________ and __________ a direct quote.  (A direct quote is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exactly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what someone says.)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080"/>
              </w:tabs>
              <w:ind w:left="108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20"/>
              </w:tabs>
              <w:ind w:left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ab/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“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Psst, Susie! What’s the answer to question two?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”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20"/>
              </w:tabs>
              <w:ind w:left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“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Eli Whitney and the cotton gin.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”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20"/>
              </w:tabs>
              <w:ind w:left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440"/>
              </w:tabs>
              <w:ind w:left="144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0"/>
              </w:rPr>
              <w:t xml:space="preserve">Rule #2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: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Use a comma to separate a phrase such as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he said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from the quote itself. This is called a dialogue tag. Place the comma __________ the quotation marks. Put a period after the _______.</w:t>
            </w:r>
          </w:p>
          <w:p w:rsidR="00000000" w:rsidDel="00000000" w:rsidP="00000000" w:rsidRDefault="00000000" w:rsidRPr="00000000">
            <w:pPr>
              <w:tabs>
                <w:tab w:val="left" w:pos="1080"/>
              </w:tabs>
              <w:ind w:left="108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20"/>
              </w:tabs>
              <w:ind w:left="360" w:firstLine="18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ab/>
              <w:t xml:space="preserve">Calvin looked down at his paper, scratching his head with his pencil.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“But this is a math problem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” said Calvin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tabs>
                <w:tab w:val="left" w:pos="720"/>
              </w:tabs>
              <w:ind w:firstLine="72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“It’s a trick question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” replied Susie, still writing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720"/>
              </w:tabs>
              <w:ind w:left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0"/>
              </w:rPr>
              <w:t xml:space="preserve">Rule #3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: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Place the end punctuation __________ the </w:t>
            </w:r>
          </w:p>
          <w:p w:rsidR="00000000" w:rsidDel="00000000" w:rsidP="00000000" w:rsidRDefault="00000000" w:rsidRPr="00000000">
            <w:pPr>
              <w:tabs>
                <w:tab w:val="left" w:pos="720"/>
              </w:tabs>
              <w:ind w:left="180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closing quotation mark.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20"/>
              </w:tabs>
              <w:ind w:left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20"/>
              </w:tabs>
              <w:ind w:left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Calvin raised an eyebrow, then asked suspiciously, “How come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you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wrote something different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?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”</w:t>
            </w:r>
          </w:p>
          <w:p w:rsidR="00000000" w:rsidDel="00000000" w:rsidP="00000000" w:rsidRDefault="00000000" w:rsidRPr="00000000">
            <w:pPr>
              <w:tabs>
                <w:tab w:val="left" w:pos="720"/>
              </w:tabs>
              <w:ind w:left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  <w:tab/>
              <w:t xml:space="preserve">“I’m going to get this question wrong,” Susie said wisely. “So it won’t look like you copied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”</w:t>
            </w:r>
          </w:p>
          <w:p w:rsidR="00000000" w:rsidDel="00000000" w:rsidP="00000000" w:rsidRDefault="00000000" w:rsidRPr="00000000">
            <w:pPr>
              <w:tabs>
                <w:tab w:val="left" w:pos="720"/>
              </w:tabs>
              <w:ind w:left="108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20"/>
              </w:tabs>
              <w:ind w:left="108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20"/>
              </w:tabs>
              <w:ind w:left="108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0"/>
              </w:rPr>
              <w:t xml:space="preserve">Rule #4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: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Start a new _______________ and indent when </w:t>
            </w:r>
          </w:p>
          <w:p w:rsidR="00000000" w:rsidDel="00000000" w:rsidP="00000000" w:rsidRDefault="00000000" w:rsidRPr="00000000">
            <w:pPr>
              <w:tabs>
                <w:tab w:val="left" w:pos="720"/>
              </w:tabs>
              <w:ind w:left="2520" w:hanging="108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 different person starts talking.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20"/>
              </w:tabs>
              <w:ind w:left="108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20"/>
              </w:tabs>
              <w:ind w:left="108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36"/>
                <w:szCs w:val="36"/>
                <w:rtl w:val="0"/>
              </w:rPr>
              <w:t xml:space="preserve">→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“Wow, thanks!” yelled Calvin. He began writing again with</w:t>
            </w:r>
          </w:p>
          <w:p w:rsidR="00000000" w:rsidDel="00000000" w:rsidP="00000000" w:rsidRDefault="00000000" w:rsidRPr="00000000">
            <w:pPr>
              <w:tabs>
                <w:tab w:val="left" w:pos="720"/>
              </w:tabs>
              <w:ind w:left="108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smile on his face.</w:t>
            </w:r>
          </w:p>
          <w:p w:rsidR="00000000" w:rsidDel="00000000" w:rsidP="00000000" w:rsidRDefault="00000000" w:rsidRPr="00000000">
            <w:pPr>
              <w:tabs>
                <w:tab w:val="left" w:pos="720"/>
              </w:tabs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6"/>
                <w:szCs w:val="36"/>
                <w:rtl w:val="0"/>
              </w:rPr>
              <w:t xml:space="preserve">→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  <w:t xml:space="preserve">“Oh, I owe it to you,” said Susie.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720"/>
        </w:tabs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Practice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!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Write out the dialogue for the comics below. Make sure you follow the rules on the previous page. </w:t>
      </w:r>
    </w:p>
    <w:tbl>
      <w:tblPr>
        <w:tblStyle w:val="Table2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drawing>
                <wp:inline distB="114300" distT="114300" distL="114300" distR="114300">
                  <wp:extent cx="4429125" cy="1643063"/>
                  <wp:effectExtent b="0" l="0" r="0" t="0"/>
                  <wp:docPr id="2" name="image04.gif"/>
                  <a:graphic>
                    <a:graphicData uri="http://schemas.openxmlformats.org/drawingml/2006/picture">
                      <pic:pic>
                        <pic:nvPicPr>
                          <pic:cNvPr id="0" name="image04.gif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25" cy="1643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______________________________________________________________________________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4395788" cy="1685925"/>
                  <wp:effectExtent b="0" l="0" r="0" t="0"/>
                  <wp:docPr id="1" name="image03.gif"/>
                  <a:graphic>
                    <a:graphicData uri="http://schemas.openxmlformats.org/drawingml/2006/picture">
                      <pic:pic>
                        <pic:nvPicPr>
                          <pic:cNvPr id="0" name="image03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5788" cy="1685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______________________________________________________________________________</w:t>
            </w:r>
          </w:p>
        </w:tc>
      </w:tr>
    </w:tbl>
    <w:p w:rsidR="00000000" w:rsidDel="00000000" w:rsidP="00000000" w:rsidRDefault="00000000" w:rsidRPr="00000000">
      <w:pPr>
        <w:tabs>
          <w:tab w:val="left" w:pos="720"/>
        </w:tabs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080" w:top="108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5.png"/><Relationship Id="rId6" Type="http://schemas.openxmlformats.org/officeDocument/2006/relationships/image" Target="media/image04.gif"/><Relationship Id="rId7" Type="http://schemas.openxmlformats.org/officeDocument/2006/relationships/image" Target="media/image03.gif"/></Relationships>
</file>